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E4D2D" w14:textId="77777777" w:rsidR="000D1730" w:rsidRPr="000D1730" w:rsidRDefault="005C7CCA" w:rsidP="000D1730">
      <w:pPr>
        <w:spacing w:before="240" w:line="360" w:lineRule="auto"/>
        <w:ind w:left="1440" w:right="1296"/>
        <w:jc w:val="center"/>
        <w:rPr>
          <w:rFonts w:ascii="Times New Roman" w:eastAsia="Calibri" w:hAnsi="Times New Roman" w:cs="Times New Roman"/>
          <w:sz w:val="28"/>
          <w:szCs w:val="28"/>
        </w:rPr>
      </w:pPr>
      <w:r>
        <w:rPr>
          <w:noProof/>
        </w:rPr>
        <w:pict w14:anchorId="4BBCC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Users/ramosvl/Desktop/LH health.png" style="position:absolute;left:0;text-align:left;margin-left:0;margin-top:-.05pt;width:612pt;height:195.75pt;z-index:251659264;mso-width-percent:0;mso-height-percent:0;mso-position-horizontal-relative:text;mso-position-vertical-relative:page;mso-width-percent:0;mso-height-percent:0;mso-width-relative:page;mso-height-relative:page">
            <v:imagedata r:id="rId8" o:title="LH health"/>
            <w10:wrap type="square" anchory="page"/>
          </v:shape>
        </w:pict>
      </w:r>
      <w:r w:rsidR="009C1660">
        <w:rPr>
          <w:rFonts w:ascii="Times New Roman" w:hAnsi="Times New Roman" w:cs="Times New Roman"/>
          <w:sz w:val="28"/>
          <w:szCs w:val="28"/>
        </w:rPr>
        <w:t xml:space="preserve"> </w:t>
      </w:r>
      <w:r w:rsidR="000D1730" w:rsidRPr="000D1730">
        <w:rPr>
          <w:rFonts w:ascii="Times New Roman" w:eastAsia="Calibri" w:hAnsi="Times New Roman" w:cs="Times New Roman"/>
          <w:sz w:val="28"/>
          <w:szCs w:val="28"/>
        </w:rPr>
        <w:t>February 15, 2022 Informational Hearing</w:t>
      </w:r>
    </w:p>
    <w:p w14:paraId="06E36A3A" w14:textId="77777777" w:rsidR="000D1730" w:rsidRPr="000D1730" w:rsidRDefault="000D1730" w:rsidP="000D1730">
      <w:pPr>
        <w:spacing w:before="240" w:after="160" w:line="360" w:lineRule="auto"/>
        <w:ind w:left="1440" w:right="1296"/>
        <w:jc w:val="center"/>
        <w:rPr>
          <w:rFonts w:ascii="Times New Roman" w:eastAsia="Calibri" w:hAnsi="Times New Roman" w:cs="Times New Roman"/>
          <w:sz w:val="28"/>
          <w:szCs w:val="28"/>
        </w:rPr>
      </w:pPr>
      <w:r w:rsidRPr="000D1730">
        <w:rPr>
          <w:rFonts w:ascii="Times New Roman" w:eastAsia="Calibri" w:hAnsi="Times New Roman" w:cs="Times New Roman"/>
          <w:sz w:val="28"/>
          <w:szCs w:val="28"/>
        </w:rPr>
        <w:t>Clean Transportation Program:  Trucks and Off-Road Vehicles</w:t>
      </w:r>
    </w:p>
    <w:p w14:paraId="5D6EF35B" w14:textId="77777777" w:rsidR="000D1730" w:rsidRPr="000D1730" w:rsidRDefault="000D1730" w:rsidP="000D1730">
      <w:pPr>
        <w:spacing w:before="240" w:after="160" w:line="360" w:lineRule="auto"/>
        <w:ind w:left="1440" w:right="1296"/>
        <w:jc w:val="center"/>
        <w:rPr>
          <w:rFonts w:ascii="Times New Roman" w:eastAsia="Calibri" w:hAnsi="Times New Roman" w:cs="Times New Roman"/>
          <w:sz w:val="28"/>
          <w:szCs w:val="28"/>
        </w:rPr>
      </w:pPr>
      <w:r w:rsidRPr="000D1730">
        <w:rPr>
          <w:rFonts w:ascii="Times New Roman" w:eastAsia="Calibri" w:hAnsi="Times New Roman" w:cs="Times New Roman"/>
          <w:sz w:val="28"/>
          <w:szCs w:val="28"/>
        </w:rPr>
        <w:t xml:space="preserve">BACKGROUNDER </w:t>
      </w:r>
    </w:p>
    <w:p w14:paraId="047AE46C" w14:textId="77777777" w:rsidR="000D1730" w:rsidRPr="000D1730" w:rsidRDefault="000D1730" w:rsidP="000D1730">
      <w:pPr>
        <w:spacing w:before="240" w:after="160" w:line="360" w:lineRule="auto"/>
        <w:ind w:left="1440" w:right="1296"/>
        <w:rPr>
          <w:rFonts w:ascii="Times New Roman" w:eastAsia="Calibri" w:hAnsi="Times New Roman" w:cs="Times New Roman"/>
          <w:sz w:val="28"/>
          <w:szCs w:val="28"/>
        </w:rPr>
      </w:pPr>
    </w:p>
    <w:p w14:paraId="7999A819" w14:textId="77777777" w:rsidR="000D1730" w:rsidRPr="000D1730" w:rsidRDefault="000D1730" w:rsidP="000D1730">
      <w:pPr>
        <w:autoSpaceDE w:val="0"/>
        <w:autoSpaceDN w:val="0"/>
        <w:adjustRightInd w:val="0"/>
        <w:spacing w:before="240" w:line="360" w:lineRule="auto"/>
        <w:ind w:left="1440" w:right="1296"/>
        <w:rPr>
          <w:rFonts w:ascii="Times New Roman" w:eastAsia="Calibri" w:hAnsi="Times New Roman" w:cs="Times New Roman"/>
          <w:color w:val="000000"/>
          <w:sz w:val="28"/>
          <w:szCs w:val="28"/>
          <w:u w:val="single"/>
        </w:rPr>
      </w:pPr>
      <w:r w:rsidRPr="000D1730">
        <w:rPr>
          <w:rFonts w:ascii="Times New Roman" w:eastAsia="Calibri" w:hAnsi="Times New Roman" w:cs="Times New Roman"/>
          <w:color w:val="000000"/>
          <w:sz w:val="28"/>
          <w:szCs w:val="28"/>
          <w:u w:val="single"/>
        </w:rPr>
        <w:t>Introduction</w:t>
      </w:r>
    </w:p>
    <w:p w14:paraId="16D2AF03" w14:textId="77777777" w:rsidR="000D1730" w:rsidRPr="000D1730" w:rsidRDefault="000D1730" w:rsidP="000D1730">
      <w:pPr>
        <w:autoSpaceDE w:val="0"/>
        <w:autoSpaceDN w:val="0"/>
        <w:adjustRightInd w:val="0"/>
        <w:spacing w:before="240" w:line="360" w:lineRule="auto"/>
        <w:ind w:left="1440" w:right="1296"/>
        <w:rPr>
          <w:rFonts w:ascii="Times New Roman" w:eastAsia="Calibri" w:hAnsi="Times New Roman" w:cs="Times New Roman"/>
          <w:color w:val="000000"/>
          <w:sz w:val="28"/>
          <w:szCs w:val="28"/>
        </w:rPr>
      </w:pPr>
      <w:r w:rsidRPr="000D1730">
        <w:rPr>
          <w:rFonts w:ascii="Times New Roman" w:eastAsia="Calibri" w:hAnsi="Times New Roman" w:cs="Times New Roman"/>
          <w:color w:val="000000"/>
          <w:sz w:val="28"/>
          <w:szCs w:val="28"/>
        </w:rPr>
        <w:t xml:space="preserve">The transportation sector of California’s economy is responsible for more than 50% of greenhouse gas (GHG) emissions, 80% of NOx emissions, and 95% of diesel particulate matter emissions.  Reducing these emissions is essential to meeting our GHG reduction goals and improving air quality for all Californians.  </w:t>
      </w:r>
    </w:p>
    <w:p w14:paraId="2B90B72B" w14:textId="77777777" w:rsidR="000D1730" w:rsidRPr="000D1730" w:rsidRDefault="000D1730" w:rsidP="000D1730">
      <w:pPr>
        <w:autoSpaceDE w:val="0"/>
        <w:autoSpaceDN w:val="0"/>
        <w:adjustRightInd w:val="0"/>
        <w:spacing w:before="240" w:line="360" w:lineRule="auto"/>
        <w:ind w:left="1440" w:right="1296"/>
        <w:rPr>
          <w:rFonts w:ascii="Times New Roman" w:eastAsia="Calibri" w:hAnsi="Times New Roman" w:cs="Times New Roman"/>
          <w:color w:val="000000"/>
          <w:sz w:val="28"/>
          <w:szCs w:val="28"/>
        </w:rPr>
      </w:pPr>
      <w:r w:rsidRPr="000D1730">
        <w:rPr>
          <w:rFonts w:ascii="Times New Roman" w:eastAsia="Calibri" w:hAnsi="Times New Roman" w:cs="Times New Roman"/>
          <w:color w:val="000000"/>
          <w:sz w:val="28"/>
          <w:szCs w:val="28"/>
        </w:rPr>
        <w:t xml:space="preserve">California has numerous programs to achieve this.  Guiding this effort are Executive Orders by three Governors going back to 2004.  Most pertinent are Executive Order B-48-18 by Governor Brown establishing a goal of 5 million zero emission vehicles (ZEVs) on the road by 2030, and Executive Order N-79-20 by Governor Newsom establishing a state goal that 100% of in-state sales of new passenger cars and trucks will be zero emission by 2035 and that 100% of medium- and heavy-duty vehicles be zero-emission by 2045 with drayage trucks meeting that goal by 2035. </w:t>
      </w:r>
    </w:p>
    <w:p w14:paraId="69CFC57C" w14:textId="77777777" w:rsidR="000D1730" w:rsidRPr="000D1730" w:rsidRDefault="000D1730" w:rsidP="000D1730">
      <w:pPr>
        <w:spacing w:before="240" w:after="160" w:line="360" w:lineRule="auto"/>
        <w:ind w:left="1440" w:right="1296"/>
        <w:rPr>
          <w:rFonts w:ascii="Times New Roman" w:eastAsia="Calibri" w:hAnsi="Times New Roman" w:cs="Times New Roman"/>
          <w:sz w:val="28"/>
          <w:szCs w:val="28"/>
        </w:rPr>
      </w:pPr>
      <w:r w:rsidRPr="000D1730">
        <w:rPr>
          <w:rFonts w:ascii="Times New Roman" w:eastAsia="Calibri" w:hAnsi="Times New Roman" w:cs="Times New Roman"/>
          <w:sz w:val="28"/>
          <w:szCs w:val="28"/>
        </w:rPr>
        <w:lastRenderedPageBreak/>
        <w:t>Most of the effort and expenditures to date have focused on passenger vehicles and light duty pickup trucks, which this committee examined last year.</w:t>
      </w:r>
      <w:r w:rsidRPr="000D1730">
        <w:rPr>
          <w:rFonts w:ascii="Times New Roman" w:eastAsia="Calibri" w:hAnsi="Times New Roman" w:cs="Times New Roman"/>
          <w:sz w:val="28"/>
          <w:szCs w:val="28"/>
          <w:vertAlign w:val="superscript"/>
        </w:rPr>
        <w:footnoteReference w:id="1"/>
      </w:r>
      <w:r w:rsidRPr="000D1730">
        <w:rPr>
          <w:rFonts w:ascii="Times New Roman" w:eastAsia="Calibri" w:hAnsi="Times New Roman" w:cs="Times New Roman"/>
          <w:sz w:val="28"/>
          <w:szCs w:val="28"/>
        </w:rPr>
        <w:t xml:space="preserve">  This hearing will focus on the other transportation segments:  medium- and heavy-duty trucks (MHD), off road equipment, trains and vessels.</w:t>
      </w:r>
    </w:p>
    <w:p w14:paraId="62D81038" w14:textId="77777777" w:rsidR="000D1730" w:rsidRPr="000D1730" w:rsidRDefault="000D1730" w:rsidP="000D1730">
      <w:pPr>
        <w:spacing w:before="240" w:after="160" w:line="360" w:lineRule="auto"/>
        <w:ind w:left="1440" w:right="1296"/>
        <w:rPr>
          <w:rFonts w:ascii="Times New Roman" w:eastAsia="Calibri" w:hAnsi="Times New Roman" w:cs="Times New Roman"/>
          <w:sz w:val="28"/>
          <w:szCs w:val="28"/>
          <w:u w:val="single"/>
        </w:rPr>
      </w:pPr>
      <w:r w:rsidRPr="000D1730">
        <w:rPr>
          <w:rFonts w:ascii="Times New Roman" w:eastAsia="Calibri" w:hAnsi="Times New Roman" w:cs="Times New Roman"/>
          <w:sz w:val="28"/>
          <w:szCs w:val="28"/>
          <w:u w:val="single"/>
        </w:rPr>
        <w:t>Three Technologies</w:t>
      </w:r>
    </w:p>
    <w:p w14:paraId="15F31CF2" w14:textId="786FDA8F" w:rsidR="000D1730" w:rsidRPr="000D1730" w:rsidRDefault="000D1730" w:rsidP="000D1730">
      <w:pPr>
        <w:spacing w:before="240" w:after="160" w:line="360" w:lineRule="auto"/>
        <w:ind w:left="1440" w:right="1296"/>
        <w:rPr>
          <w:rFonts w:ascii="Times New Roman" w:eastAsia="Calibri" w:hAnsi="Times New Roman" w:cs="Times New Roman"/>
          <w:sz w:val="28"/>
          <w:szCs w:val="28"/>
        </w:rPr>
      </w:pPr>
      <w:r w:rsidRPr="000D1730">
        <w:rPr>
          <w:rFonts w:ascii="Times New Roman" w:eastAsia="Calibri" w:hAnsi="Times New Roman" w:cs="Times New Roman"/>
          <w:sz w:val="28"/>
          <w:szCs w:val="28"/>
        </w:rPr>
        <w:t>A critical step to meeting our economy-wide GHG emission reduction goals is to transition vehicles away from combustion technology and towards electricity.  Unlike the passenger car market, the zero-emission MHD truck market is in its infancy with only 738 vehicles deployed in California as of December 2021</w:t>
      </w:r>
      <w:r w:rsidR="005E5F93">
        <w:rPr>
          <w:rFonts w:ascii="Times New Roman" w:eastAsia="Calibri" w:hAnsi="Times New Roman" w:cs="Times New Roman"/>
          <w:sz w:val="28"/>
          <w:szCs w:val="28"/>
        </w:rPr>
        <w:t>;</w:t>
      </w:r>
      <w:r w:rsidRPr="000D1730">
        <w:rPr>
          <w:rFonts w:ascii="Times New Roman" w:eastAsia="Calibri" w:hAnsi="Times New Roman" w:cs="Times New Roman"/>
          <w:sz w:val="28"/>
          <w:szCs w:val="28"/>
          <w:vertAlign w:val="superscript"/>
        </w:rPr>
        <w:footnoteReference w:id="2"/>
      </w:r>
      <w:r w:rsidRPr="000D1730">
        <w:rPr>
          <w:rFonts w:ascii="Times New Roman" w:eastAsia="Calibri" w:hAnsi="Times New Roman" w:cs="Times New Roman"/>
          <w:sz w:val="28"/>
          <w:szCs w:val="28"/>
        </w:rPr>
        <w:t xml:space="preserve"> the focus in most of the truck market segments is on pilot projects and demonstrations.  </w:t>
      </w:r>
    </w:p>
    <w:p w14:paraId="2AAA3945" w14:textId="4D086444" w:rsidR="000D1730" w:rsidRDefault="000D1730" w:rsidP="000D1730">
      <w:pPr>
        <w:spacing w:before="240" w:after="160" w:line="360" w:lineRule="auto"/>
        <w:ind w:left="1440" w:right="1296"/>
        <w:rPr>
          <w:rFonts w:ascii="Times New Roman" w:eastAsia="Calibri" w:hAnsi="Times New Roman" w:cs="Times New Roman"/>
          <w:sz w:val="28"/>
          <w:szCs w:val="28"/>
        </w:rPr>
      </w:pPr>
      <w:r w:rsidRPr="000D1730">
        <w:rPr>
          <w:rFonts w:ascii="Times New Roman" w:eastAsia="Calibri" w:hAnsi="Times New Roman" w:cs="Times New Roman"/>
          <w:sz w:val="28"/>
          <w:szCs w:val="28"/>
        </w:rPr>
        <w:t xml:space="preserve">Vehicles -- Battery electric vehicles are the most commercially available technology for MHD ZEVs, but their availability lags behind their availability in the passenger vehicle market.  Hydrogen powered vehicles are also ZEVs.  The hydrogen feeds a fuel cell that creates electricity and emits only water vapor, a promising path that has yet to overcome important technology hurdles.  Some have touted natural gas powered vehicles as a solution.  While they are not ZEVs, they are commercially available today and less costly.  </w:t>
      </w:r>
    </w:p>
    <w:p w14:paraId="55FB6FA0" w14:textId="2609A4CD" w:rsidR="005E5F93" w:rsidRPr="000D1730" w:rsidRDefault="005E5F93" w:rsidP="000D1730">
      <w:pPr>
        <w:spacing w:before="240" w:after="160" w:line="360" w:lineRule="auto"/>
        <w:ind w:left="1440" w:right="1296"/>
        <w:rPr>
          <w:rFonts w:ascii="Times New Roman" w:eastAsia="Calibri" w:hAnsi="Times New Roman" w:cs="Times New Roman"/>
          <w:sz w:val="28"/>
          <w:szCs w:val="28"/>
        </w:rPr>
      </w:pPr>
      <w:r>
        <w:rPr>
          <w:rFonts w:ascii="Times New Roman" w:eastAsia="Calibri" w:hAnsi="Times New Roman" w:cs="Times New Roman"/>
          <w:sz w:val="28"/>
          <w:szCs w:val="28"/>
        </w:rPr>
        <w:t>The MHD ZEV market is really several different markets with varying progress in ZEV re</w:t>
      </w:r>
      <w:r w:rsidR="00D85562">
        <w:rPr>
          <w:rFonts w:ascii="Times New Roman" w:eastAsia="Calibri" w:hAnsi="Times New Roman" w:cs="Times New Roman"/>
          <w:sz w:val="28"/>
          <w:szCs w:val="28"/>
        </w:rPr>
        <w:t>adiness.  CARB has examined this</w:t>
      </w:r>
      <w:r w:rsidR="00D85562">
        <w:rPr>
          <w:rStyle w:val="FootnoteReference"/>
          <w:rFonts w:ascii="Times New Roman" w:eastAsia="Calibri" w:hAnsi="Times New Roman" w:cs="Times New Roman"/>
          <w:sz w:val="28"/>
          <w:szCs w:val="28"/>
        </w:rPr>
        <w:footnoteReference w:id="3"/>
      </w:r>
      <w:r w:rsidR="00D85562">
        <w:rPr>
          <w:rFonts w:ascii="Times New Roman" w:eastAsia="Calibri" w:hAnsi="Times New Roman" w:cs="Times New Roman"/>
          <w:sz w:val="28"/>
          <w:szCs w:val="28"/>
        </w:rPr>
        <w:t xml:space="preserve"> and found that transit buses, powered either by batteries or fuel cells, are the market where ZEV technology is the most advanced and at the stage of early commercially availability.  Battery electric drayage trucks, delivery vans and heavy-duty delivery trucks are a bit further behind while hydrogen fuel cell trucks are in the demonstration and pilot project phase.</w:t>
      </w:r>
    </w:p>
    <w:p w14:paraId="5F63DF3C" w14:textId="77777777" w:rsidR="000D1730" w:rsidRPr="000D1730" w:rsidRDefault="000D1730" w:rsidP="000D1730">
      <w:pPr>
        <w:spacing w:before="240" w:after="160" w:line="360" w:lineRule="auto"/>
        <w:ind w:left="1440" w:right="1296"/>
        <w:rPr>
          <w:rFonts w:ascii="Times New Roman" w:eastAsia="Calibri" w:hAnsi="Times New Roman" w:cs="Times New Roman"/>
          <w:sz w:val="28"/>
          <w:szCs w:val="28"/>
        </w:rPr>
      </w:pPr>
      <w:r w:rsidRPr="000D1730">
        <w:rPr>
          <w:rFonts w:ascii="Times New Roman" w:eastAsia="Calibri" w:hAnsi="Times New Roman" w:cs="Times New Roman"/>
          <w:sz w:val="28"/>
          <w:szCs w:val="28"/>
        </w:rPr>
        <w:lastRenderedPageBreak/>
        <w:t>Electric Infrastructure -- Looking at vehicle technology is only part of the analysis.  As important is the sourcing of the fuel and the charging and refueling infrastructure.  For battery electric vehicles the source of electricity is the existing electric grid.  California’s electricity is exceptionally clean and low-carbon, a result of California’s longstanding preference for renewable power as well as California’s reliance on nuclear and hydro-power, and so is a good choice for fuel.  But there are questions about whether California can add enough renewable power to support strong growth in electric transportation.  Just meeting California’s goal of 5 million light-duty ZEVs by 2030 will increase electricity usage by around 5%-7%; medium- and heavy-duty vehicles will add more.  Also, substantial new electric infrastructure will be needed to recharge fleets of battery-electric trucks.  A single fast charger for a truck will draw the same electricity as 200 homes, and could go higher.  Adding a charging depot of 10 or 20 chargers will be like adding a small city.  This will require unprecedented upgrades to utility distribution and transmission systems which often takes years to do.  While this does not require any technology breakthroughs, the implementation will require much coordination among multiple regulators and between utilities, regulators and local governments.</w:t>
      </w:r>
    </w:p>
    <w:p w14:paraId="1577F277" w14:textId="77777777" w:rsidR="000D1730" w:rsidRPr="000D1730" w:rsidRDefault="000D1730" w:rsidP="000D1730">
      <w:pPr>
        <w:spacing w:before="240" w:after="160" w:line="360" w:lineRule="auto"/>
        <w:ind w:left="1440" w:right="1296"/>
        <w:rPr>
          <w:rFonts w:ascii="Times New Roman" w:eastAsia="Calibri" w:hAnsi="Times New Roman" w:cs="Times New Roman"/>
          <w:sz w:val="28"/>
          <w:szCs w:val="28"/>
        </w:rPr>
      </w:pPr>
      <w:r w:rsidRPr="000D1730">
        <w:rPr>
          <w:rFonts w:ascii="Times New Roman" w:eastAsia="Calibri" w:hAnsi="Times New Roman" w:cs="Times New Roman"/>
          <w:sz w:val="28"/>
          <w:szCs w:val="28"/>
        </w:rPr>
        <w:t>Hydrogen Infrastructure -- The barriers for widespread hydrogen fueling are higher.  Start with sourcing the hydrogen: Where does it come from and how is it made?  Most hydrogen today is produced from fossil fuels using electricity that isn’t particularly clean, consuming 6% of the world’s natural gas and 2% of its coal</w:t>
      </w:r>
      <w:r w:rsidRPr="000D1730">
        <w:rPr>
          <w:rFonts w:ascii="Times New Roman" w:eastAsia="Calibri" w:hAnsi="Times New Roman" w:cs="Times New Roman"/>
          <w:sz w:val="28"/>
          <w:szCs w:val="28"/>
          <w:vertAlign w:val="superscript"/>
        </w:rPr>
        <w:footnoteReference w:id="4"/>
      </w:r>
      <w:r w:rsidRPr="000D1730">
        <w:rPr>
          <w:rFonts w:ascii="Times New Roman" w:eastAsia="Calibri" w:hAnsi="Times New Roman" w:cs="Times New Roman"/>
          <w:sz w:val="28"/>
          <w:szCs w:val="28"/>
        </w:rPr>
        <w:t>, making it a questionable solution for meeting our GHG reduction goals.  (There are efforts to capture and sequester the carbon emissions from this type of hydrogen production.)  But hydrogen can also be produced from water using renewable electricity, so called “green” hydrogen.  Unfortunately, green hydrogen is prohibitively expensive, costing five times what traditional hydrogen costs.</w:t>
      </w:r>
      <w:r w:rsidRPr="000D1730">
        <w:rPr>
          <w:rFonts w:ascii="Times New Roman" w:eastAsia="Calibri" w:hAnsi="Times New Roman" w:cs="Times New Roman"/>
          <w:sz w:val="28"/>
          <w:szCs w:val="28"/>
          <w:vertAlign w:val="superscript"/>
        </w:rPr>
        <w:footnoteReference w:id="5"/>
      </w:r>
      <w:r w:rsidRPr="000D1730">
        <w:rPr>
          <w:rFonts w:ascii="Times New Roman" w:eastAsia="Calibri" w:hAnsi="Times New Roman" w:cs="Times New Roman"/>
          <w:sz w:val="28"/>
          <w:szCs w:val="28"/>
        </w:rPr>
        <w:t xml:space="preserve">  Global </w:t>
      </w:r>
      <w:r w:rsidRPr="000D1730">
        <w:rPr>
          <w:rFonts w:ascii="Times New Roman" w:eastAsia="Calibri" w:hAnsi="Times New Roman" w:cs="Times New Roman"/>
          <w:sz w:val="28"/>
          <w:szCs w:val="28"/>
        </w:rPr>
        <w:lastRenderedPageBreak/>
        <w:t xml:space="preserve">efforts are underway to reduce that cost, including by the U.S. Department of Energy from funding provided by the recently passed federal infrastructure bill.  </w:t>
      </w:r>
    </w:p>
    <w:p w14:paraId="359D87C3" w14:textId="77777777" w:rsidR="000D1730" w:rsidRPr="000D1730" w:rsidRDefault="000D1730" w:rsidP="000D1730">
      <w:pPr>
        <w:spacing w:before="240" w:after="160" w:line="360" w:lineRule="auto"/>
        <w:ind w:left="1440" w:right="1296"/>
        <w:rPr>
          <w:rFonts w:ascii="Times New Roman" w:eastAsia="Calibri" w:hAnsi="Times New Roman" w:cs="Times New Roman"/>
          <w:sz w:val="28"/>
          <w:szCs w:val="28"/>
        </w:rPr>
      </w:pPr>
      <w:r w:rsidRPr="000D1730">
        <w:rPr>
          <w:rFonts w:ascii="Times New Roman" w:eastAsia="Calibri" w:hAnsi="Times New Roman" w:cs="Times New Roman"/>
          <w:sz w:val="28"/>
          <w:szCs w:val="28"/>
        </w:rPr>
        <w:t>Once a reliable supply of green hydrogen is available it will need to be distributed to refueling stations.  No pipeline system exists to do that – some hope that the natural gas distribution system might be suitable – so for now it is distributed by trucks.  Storage is also a concern as neighborhoods may be reluctant to house large highly pressurized hydrogen tanks.  Yet for all these technological hurdles, the promise of hydrogen is that it can decarbonize some of our hardest-to-decarbonize transportation segments, such as trains, vessels and long-distance trucking, as well as industrial processes such as cement- and steel-making.</w:t>
      </w:r>
    </w:p>
    <w:p w14:paraId="776E1715" w14:textId="77777777" w:rsidR="000D1730" w:rsidRPr="000D1730" w:rsidRDefault="000D1730" w:rsidP="000D1730">
      <w:pPr>
        <w:spacing w:before="240" w:after="160" w:line="360" w:lineRule="auto"/>
        <w:ind w:left="1440" w:right="1296"/>
        <w:rPr>
          <w:rFonts w:ascii="Times New Roman" w:eastAsia="Calibri" w:hAnsi="Times New Roman" w:cs="Times New Roman"/>
          <w:sz w:val="28"/>
          <w:szCs w:val="28"/>
        </w:rPr>
      </w:pPr>
      <w:r w:rsidRPr="000D1730">
        <w:rPr>
          <w:rFonts w:ascii="Times New Roman" w:eastAsia="Calibri" w:hAnsi="Times New Roman" w:cs="Times New Roman"/>
          <w:sz w:val="28"/>
          <w:szCs w:val="28"/>
        </w:rPr>
        <w:t xml:space="preserve">Zero emission v. near-zero emission -- The still-developing MHD ZEV technology has left an opening for natural gas trucks.  While not zero-emission, they are substantially cleaner, though more expensive, than diesel trucks and are cheaper and more available than battery-electric and hydrogen trucks.  Many models meet CARB’s more stringent 2024 and 2027 emission standards.  As with the other technologies, consideration of natural gas trucks must account for impacts from the fuel sourcing and developing a distribution and storage network.  </w:t>
      </w:r>
    </w:p>
    <w:p w14:paraId="55787943" w14:textId="77777777" w:rsidR="000D1730" w:rsidRPr="000D1730" w:rsidRDefault="000D1730" w:rsidP="000D1730">
      <w:pPr>
        <w:spacing w:before="240" w:after="160" w:line="360" w:lineRule="auto"/>
        <w:ind w:left="1440" w:right="1296"/>
        <w:rPr>
          <w:rFonts w:ascii="Times New Roman" w:eastAsia="Calibri" w:hAnsi="Times New Roman" w:cs="Times New Roman"/>
          <w:sz w:val="28"/>
          <w:szCs w:val="28"/>
          <w:u w:val="single"/>
        </w:rPr>
      </w:pPr>
      <w:r w:rsidRPr="000D1730">
        <w:rPr>
          <w:rFonts w:ascii="Times New Roman" w:eastAsia="Calibri" w:hAnsi="Times New Roman" w:cs="Times New Roman"/>
          <w:sz w:val="28"/>
          <w:szCs w:val="28"/>
          <w:u w:val="single"/>
        </w:rPr>
        <w:t>Policy Responses</w:t>
      </w:r>
    </w:p>
    <w:p w14:paraId="09D0EA44" w14:textId="1DCA42B0" w:rsidR="000D1730" w:rsidRPr="000D1730" w:rsidRDefault="000D1730" w:rsidP="000D1730">
      <w:pPr>
        <w:spacing w:before="240" w:after="160" w:line="360" w:lineRule="auto"/>
        <w:ind w:left="1440" w:right="1296"/>
        <w:rPr>
          <w:rFonts w:ascii="Times New Roman" w:eastAsia="Calibri" w:hAnsi="Times New Roman" w:cs="Times New Roman"/>
          <w:sz w:val="28"/>
          <w:szCs w:val="28"/>
        </w:rPr>
      </w:pPr>
      <w:r w:rsidRPr="000D1730">
        <w:rPr>
          <w:rFonts w:ascii="Times New Roman" w:eastAsia="Calibri" w:hAnsi="Times New Roman" w:cs="Times New Roman"/>
          <w:sz w:val="28"/>
          <w:szCs w:val="28"/>
        </w:rPr>
        <w:t xml:space="preserve">Deploying MHD ZEVs is costly.  Natural gas trucks are roughly 20% more expensive than diesel trucks, battery-electric trucks two to three times more expensive than that, and hydrogen trucks more expensive still.  Over time the higher purchase costs will be offset by lower operating costs for fuel and maintenance.  Innovation and scale economies will also drive down the cost of the vehicles.  But at this time the economics of MHD ZEVs and near-ZEVs will not drive adoption.  </w:t>
      </w:r>
      <w:r w:rsidRPr="000D1730">
        <w:rPr>
          <w:rFonts w:ascii="Times New Roman" w:eastAsia="Calibri" w:hAnsi="Times New Roman" w:cs="Times New Roman"/>
          <w:sz w:val="28"/>
          <w:szCs w:val="28"/>
        </w:rPr>
        <w:lastRenderedPageBreak/>
        <w:t xml:space="preserve">Consequently, California has numerous MHD </w:t>
      </w:r>
      <w:r w:rsidR="005E5F93">
        <w:rPr>
          <w:rFonts w:ascii="Times New Roman" w:eastAsia="Calibri" w:hAnsi="Times New Roman" w:cs="Times New Roman"/>
          <w:sz w:val="28"/>
          <w:szCs w:val="28"/>
        </w:rPr>
        <w:t>vehicle programs to encourage and require their use</w:t>
      </w:r>
      <w:r w:rsidRPr="000D1730">
        <w:rPr>
          <w:rFonts w:ascii="Times New Roman" w:eastAsia="Calibri" w:hAnsi="Times New Roman" w:cs="Times New Roman"/>
          <w:sz w:val="28"/>
          <w:szCs w:val="28"/>
        </w:rPr>
        <w:t>.</w:t>
      </w:r>
      <w:r w:rsidRPr="000D1730">
        <w:rPr>
          <w:rFonts w:ascii="Times New Roman" w:eastAsia="Calibri" w:hAnsi="Times New Roman" w:cs="Times New Roman"/>
          <w:sz w:val="28"/>
          <w:szCs w:val="28"/>
          <w:vertAlign w:val="superscript"/>
        </w:rPr>
        <w:footnoteReference w:id="6"/>
      </w:r>
      <w:r w:rsidRPr="000D1730">
        <w:rPr>
          <w:rFonts w:ascii="Times New Roman" w:eastAsia="Calibri" w:hAnsi="Times New Roman" w:cs="Times New Roman"/>
          <w:sz w:val="28"/>
          <w:szCs w:val="28"/>
        </w:rPr>
        <w:t xml:space="preserve">  Among the most notable: </w:t>
      </w:r>
    </w:p>
    <w:p w14:paraId="2EB7EDE6" w14:textId="77777777" w:rsidR="000D1730" w:rsidRPr="000D1730" w:rsidRDefault="000D1730" w:rsidP="005C7CCA">
      <w:pPr>
        <w:numPr>
          <w:ilvl w:val="0"/>
          <w:numId w:val="1"/>
        </w:numPr>
        <w:spacing w:before="240" w:after="160" w:line="360" w:lineRule="auto"/>
        <w:ind w:left="2232" w:right="1296"/>
        <w:contextualSpacing/>
        <w:rPr>
          <w:rFonts w:ascii="Times New Roman" w:eastAsia="Calibri" w:hAnsi="Times New Roman" w:cs="Times New Roman"/>
          <w:sz w:val="28"/>
          <w:szCs w:val="28"/>
        </w:rPr>
      </w:pPr>
      <w:r w:rsidRPr="000D1730">
        <w:rPr>
          <w:rFonts w:ascii="Times New Roman" w:eastAsia="Calibri" w:hAnsi="Times New Roman" w:cs="Times New Roman"/>
          <w:sz w:val="28"/>
          <w:szCs w:val="28"/>
        </w:rPr>
        <w:t>Innovative Clean Transit regulation – Requires all transit agencies to fully transition to ZEV fleets by 2040.</w:t>
      </w:r>
    </w:p>
    <w:p w14:paraId="612E570F" w14:textId="77777777" w:rsidR="000D1730" w:rsidRPr="000D1730" w:rsidRDefault="000D1730" w:rsidP="005C7CCA">
      <w:pPr>
        <w:numPr>
          <w:ilvl w:val="0"/>
          <w:numId w:val="1"/>
        </w:numPr>
        <w:spacing w:before="240" w:after="160" w:line="360" w:lineRule="auto"/>
        <w:ind w:left="2232" w:right="1296"/>
        <w:contextualSpacing/>
        <w:rPr>
          <w:rFonts w:ascii="Times New Roman" w:eastAsia="Calibri" w:hAnsi="Times New Roman" w:cs="Times New Roman"/>
          <w:sz w:val="28"/>
          <w:szCs w:val="28"/>
        </w:rPr>
      </w:pPr>
      <w:r w:rsidRPr="000D1730">
        <w:rPr>
          <w:rFonts w:ascii="Times New Roman" w:eastAsia="Calibri" w:hAnsi="Times New Roman" w:cs="Times New Roman"/>
          <w:sz w:val="28"/>
          <w:szCs w:val="28"/>
        </w:rPr>
        <w:t>Advanced Clean Truck regulation – Requires the sale of specified numbers of zero-emission trucks beginning in 2024.</w:t>
      </w:r>
    </w:p>
    <w:p w14:paraId="49CED7BB" w14:textId="77777777" w:rsidR="000D1730" w:rsidRPr="000D1730" w:rsidRDefault="000D1730" w:rsidP="005C7CCA">
      <w:pPr>
        <w:numPr>
          <w:ilvl w:val="0"/>
          <w:numId w:val="1"/>
        </w:numPr>
        <w:spacing w:before="240" w:after="160" w:line="360" w:lineRule="auto"/>
        <w:ind w:left="2232" w:right="1296"/>
        <w:contextualSpacing/>
        <w:rPr>
          <w:rFonts w:ascii="Times New Roman" w:eastAsia="Calibri" w:hAnsi="Times New Roman" w:cs="Times New Roman"/>
          <w:sz w:val="28"/>
          <w:szCs w:val="28"/>
        </w:rPr>
      </w:pPr>
      <w:r w:rsidRPr="000D1730">
        <w:rPr>
          <w:rFonts w:ascii="Times New Roman" w:eastAsia="Calibri" w:hAnsi="Times New Roman" w:cs="Times New Roman"/>
          <w:sz w:val="28"/>
          <w:szCs w:val="28"/>
        </w:rPr>
        <w:t>Hybrid and Zero-Emission Truck and Bus Voucher Incentive Project – Provides vouchers to reduce the upfront costs of advanced technology vehicles.</w:t>
      </w:r>
    </w:p>
    <w:p w14:paraId="1F36EF63" w14:textId="77777777" w:rsidR="000D1730" w:rsidRPr="000D1730" w:rsidRDefault="000D1730" w:rsidP="005C7CCA">
      <w:pPr>
        <w:numPr>
          <w:ilvl w:val="0"/>
          <w:numId w:val="1"/>
        </w:numPr>
        <w:spacing w:before="240" w:after="160" w:line="360" w:lineRule="auto"/>
        <w:ind w:left="2232" w:right="1296"/>
        <w:contextualSpacing/>
        <w:rPr>
          <w:rFonts w:ascii="Times New Roman" w:eastAsia="Calibri" w:hAnsi="Times New Roman" w:cs="Times New Roman"/>
          <w:sz w:val="28"/>
          <w:szCs w:val="28"/>
        </w:rPr>
      </w:pPr>
      <w:r w:rsidRPr="000D1730">
        <w:rPr>
          <w:rFonts w:ascii="Times New Roman" w:eastAsia="Calibri" w:hAnsi="Times New Roman" w:cs="Times New Roman"/>
          <w:sz w:val="28"/>
          <w:szCs w:val="28"/>
        </w:rPr>
        <w:t>Carl Moyer Memorial Air Quality Standards Attainment Program – Grant program which funds the incremental cost of cleaner-than-required vehicles.</w:t>
      </w:r>
    </w:p>
    <w:p w14:paraId="198A6343" w14:textId="77777777" w:rsidR="000D1730" w:rsidRPr="000D1730" w:rsidRDefault="000D1730" w:rsidP="005C7CCA">
      <w:pPr>
        <w:numPr>
          <w:ilvl w:val="0"/>
          <w:numId w:val="1"/>
        </w:numPr>
        <w:spacing w:before="240" w:after="160" w:line="360" w:lineRule="auto"/>
        <w:ind w:left="2232" w:right="1296"/>
        <w:contextualSpacing/>
        <w:rPr>
          <w:rFonts w:ascii="Times New Roman" w:eastAsia="Calibri" w:hAnsi="Times New Roman" w:cs="Times New Roman"/>
          <w:sz w:val="28"/>
          <w:szCs w:val="28"/>
        </w:rPr>
      </w:pPr>
      <w:r w:rsidRPr="000D1730">
        <w:rPr>
          <w:rFonts w:ascii="Times New Roman" w:eastAsia="Calibri" w:hAnsi="Times New Roman" w:cs="Times New Roman"/>
          <w:sz w:val="28"/>
          <w:szCs w:val="28"/>
        </w:rPr>
        <w:t>Low Carbon Fuel Standard – Provides financial incentives to use low- and zero-carbon fuels, creating an ongoing subsidy for ZEVs and near-ZEVs.</w:t>
      </w:r>
    </w:p>
    <w:p w14:paraId="6D0EC0F4" w14:textId="77777777" w:rsidR="000D1730" w:rsidRPr="000D1730" w:rsidRDefault="000D1730" w:rsidP="005C7CCA">
      <w:pPr>
        <w:numPr>
          <w:ilvl w:val="0"/>
          <w:numId w:val="1"/>
        </w:numPr>
        <w:spacing w:before="240" w:after="160" w:line="360" w:lineRule="auto"/>
        <w:ind w:left="2232" w:right="1296"/>
        <w:contextualSpacing/>
        <w:rPr>
          <w:rFonts w:ascii="Times New Roman" w:eastAsia="Calibri" w:hAnsi="Times New Roman" w:cs="Times New Roman"/>
          <w:sz w:val="28"/>
          <w:szCs w:val="28"/>
        </w:rPr>
      </w:pPr>
      <w:r w:rsidRPr="000D1730">
        <w:rPr>
          <w:rFonts w:ascii="Times New Roman" w:eastAsia="Calibri" w:hAnsi="Times New Roman" w:cs="Times New Roman"/>
          <w:sz w:val="28"/>
          <w:szCs w:val="28"/>
        </w:rPr>
        <w:t xml:space="preserve">Various pilot programs, including Project 800 for ZEV drayage truck deployment in ports. </w:t>
      </w:r>
    </w:p>
    <w:p w14:paraId="6A0D32A5" w14:textId="77777777" w:rsidR="000D1730" w:rsidRPr="000D1730" w:rsidRDefault="000D1730" w:rsidP="000D1730">
      <w:pPr>
        <w:spacing w:before="240" w:after="160" w:line="360" w:lineRule="auto"/>
        <w:ind w:left="1440" w:right="1296"/>
        <w:rPr>
          <w:rFonts w:ascii="Times New Roman" w:eastAsia="Calibri" w:hAnsi="Times New Roman" w:cs="Times New Roman"/>
          <w:sz w:val="28"/>
          <w:szCs w:val="28"/>
        </w:rPr>
      </w:pPr>
      <w:r w:rsidRPr="000D1730">
        <w:rPr>
          <w:rFonts w:ascii="Times New Roman" w:eastAsia="Calibri" w:hAnsi="Times New Roman" w:cs="Times New Roman"/>
          <w:sz w:val="28"/>
          <w:szCs w:val="28"/>
        </w:rPr>
        <w:t>These programs are accompanied by substantial financial sup</w:t>
      </w:r>
      <w:bookmarkStart w:id="0" w:name="_GoBack"/>
      <w:bookmarkEnd w:id="0"/>
      <w:r w:rsidRPr="000D1730">
        <w:rPr>
          <w:rFonts w:ascii="Times New Roman" w:eastAsia="Calibri" w:hAnsi="Times New Roman" w:cs="Times New Roman"/>
          <w:sz w:val="28"/>
          <w:szCs w:val="28"/>
        </w:rPr>
        <w:t xml:space="preserve">port.  The 2021 Budget Act provided $2.0 billion over three years to deploy 1,000 ZEV drayage trucks, 1,000 ZEV transit buses, and 1,000 ZEV school buses and associated recharging/refueling infrastructure.  In addition, the Administration’s proposed 2022-23 budget provides more funding:  </w:t>
      </w:r>
    </w:p>
    <w:p w14:paraId="175CD443" w14:textId="77777777" w:rsidR="000D1730" w:rsidRPr="000D1730" w:rsidRDefault="000D1730" w:rsidP="005C7CCA">
      <w:pPr>
        <w:numPr>
          <w:ilvl w:val="0"/>
          <w:numId w:val="2"/>
        </w:numPr>
        <w:spacing w:before="240" w:after="160" w:line="360" w:lineRule="auto"/>
        <w:ind w:left="2232" w:right="1296"/>
        <w:contextualSpacing/>
        <w:rPr>
          <w:rFonts w:ascii="Times New Roman" w:eastAsia="Calibri" w:hAnsi="Times New Roman" w:cs="Times New Roman"/>
          <w:sz w:val="28"/>
          <w:szCs w:val="28"/>
        </w:rPr>
      </w:pPr>
      <w:r w:rsidRPr="000D1730">
        <w:rPr>
          <w:rFonts w:ascii="Times New Roman" w:eastAsia="Calibri" w:hAnsi="Times New Roman" w:cs="Times New Roman"/>
          <w:sz w:val="28"/>
          <w:szCs w:val="28"/>
        </w:rPr>
        <w:t>$935 million for an additional 1,000 ZEV drayage trucks and 1,600 ZEV transit buses and related infrastructure</w:t>
      </w:r>
    </w:p>
    <w:p w14:paraId="5F47CC87" w14:textId="77777777" w:rsidR="000D1730" w:rsidRPr="000D1730" w:rsidRDefault="000D1730" w:rsidP="005C7CCA">
      <w:pPr>
        <w:numPr>
          <w:ilvl w:val="0"/>
          <w:numId w:val="2"/>
        </w:numPr>
        <w:spacing w:before="240" w:after="160" w:line="360" w:lineRule="auto"/>
        <w:ind w:left="2232" w:right="1296"/>
        <w:contextualSpacing/>
        <w:rPr>
          <w:rFonts w:ascii="Times New Roman" w:eastAsia="Calibri" w:hAnsi="Times New Roman" w:cs="Times New Roman"/>
          <w:sz w:val="28"/>
          <w:szCs w:val="28"/>
        </w:rPr>
      </w:pPr>
      <w:r w:rsidRPr="000D1730">
        <w:rPr>
          <w:rFonts w:ascii="Times New Roman" w:eastAsia="Calibri" w:hAnsi="Times New Roman" w:cs="Times New Roman"/>
          <w:sz w:val="28"/>
          <w:szCs w:val="28"/>
        </w:rPr>
        <w:t>$1.1 billion for ZEV trucks, busses and off-road equipment and associated recharging/refueling infrastructure</w:t>
      </w:r>
    </w:p>
    <w:p w14:paraId="607E4E1A" w14:textId="77777777" w:rsidR="000D1730" w:rsidRPr="000D1730" w:rsidRDefault="000D1730" w:rsidP="005C7CCA">
      <w:pPr>
        <w:numPr>
          <w:ilvl w:val="0"/>
          <w:numId w:val="2"/>
        </w:numPr>
        <w:spacing w:before="240" w:after="160" w:line="360" w:lineRule="auto"/>
        <w:ind w:left="2232" w:right="1296"/>
        <w:contextualSpacing/>
        <w:rPr>
          <w:rFonts w:ascii="Times New Roman" w:eastAsia="Calibri" w:hAnsi="Times New Roman" w:cs="Times New Roman"/>
          <w:sz w:val="28"/>
          <w:szCs w:val="28"/>
        </w:rPr>
      </w:pPr>
      <w:r w:rsidRPr="000D1730">
        <w:rPr>
          <w:rFonts w:ascii="Times New Roman" w:eastAsia="Calibri" w:hAnsi="Times New Roman" w:cs="Times New Roman"/>
          <w:sz w:val="28"/>
          <w:szCs w:val="28"/>
        </w:rPr>
        <w:t>$400 million for port electrification</w:t>
      </w:r>
    </w:p>
    <w:p w14:paraId="4DC3625D" w14:textId="47842A66" w:rsidR="006E50B5" w:rsidRPr="000D1730" w:rsidRDefault="006E50B5" w:rsidP="005C7CCA">
      <w:pPr>
        <w:spacing w:before="240" w:after="160" w:line="360" w:lineRule="auto"/>
        <w:ind w:left="1440" w:right="1296"/>
        <w:rPr>
          <w:rFonts w:ascii="Times New Roman" w:eastAsia="Calibri" w:hAnsi="Times New Roman" w:cs="Times New Roman"/>
          <w:sz w:val="28"/>
          <w:szCs w:val="28"/>
        </w:rPr>
      </w:pPr>
      <w:r w:rsidRPr="006E50B5">
        <w:rPr>
          <w:rFonts w:ascii="Times New Roman" w:eastAsia="Calibri" w:hAnsi="Times New Roman" w:cs="Times New Roman"/>
          <w:sz w:val="28"/>
          <w:szCs w:val="28"/>
        </w:rPr>
        <w:lastRenderedPageBreak/>
        <w:t>The federal government also supports MHD ZEVs through the Infrastructure Investment and Jobs Act, which provides $7.5 billion nationwide for EV charging/refueling infrastructure.  And 15 states, including Oregon, Washington, Pennsylvania, New York, and New Jersey, have entered into a Memorandum of Understanding with a goal of 30% ZEV truck purchases by 2030 and 100% by 2050.</w:t>
      </w:r>
    </w:p>
    <w:p w14:paraId="24E319AE" w14:textId="77777777" w:rsidR="000D1730" w:rsidRPr="000D1730" w:rsidRDefault="000D1730" w:rsidP="000D1730">
      <w:pPr>
        <w:spacing w:before="240" w:after="160" w:line="360" w:lineRule="auto"/>
        <w:ind w:left="1440" w:right="1296"/>
        <w:rPr>
          <w:rFonts w:ascii="Times New Roman" w:eastAsia="Calibri" w:hAnsi="Times New Roman" w:cs="Times New Roman"/>
          <w:sz w:val="28"/>
          <w:szCs w:val="28"/>
          <w:u w:val="single"/>
        </w:rPr>
      </w:pPr>
      <w:r w:rsidRPr="000D1730">
        <w:rPr>
          <w:rFonts w:ascii="Times New Roman" w:eastAsia="Calibri" w:hAnsi="Times New Roman" w:cs="Times New Roman"/>
          <w:sz w:val="28"/>
          <w:szCs w:val="28"/>
          <w:u w:val="single"/>
        </w:rPr>
        <w:t>Conclusion</w:t>
      </w:r>
    </w:p>
    <w:p w14:paraId="375CEF18" w14:textId="15A2DB7F" w:rsidR="000D1730" w:rsidRPr="000D1730" w:rsidRDefault="000D1730" w:rsidP="000D1730">
      <w:pPr>
        <w:spacing w:before="240" w:after="160" w:line="360" w:lineRule="auto"/>
        <w:ind w:left="1440" w:right="1296"/>
        <w:rPr>
          <w:rFonts w:ascii="Times New Roman" w:eastAsia="Calibri" w:hAnsi="Times New Roman" w:cs="Times New Roman"/>
          <w:sz w:val="28"/>
          <w:szCs w:val="28"/>
        </w:rPr>
      </w:pPr>
      <w:r w:rsidRPr="000D1730">
        <w:rPr>
          <w:rFonts w:ascii="Times New Roman" w:eastAsia="Calibri" w:hAnsi="Times New Roman" w:cs="Times New Roman"/>
          <w:sz w:val="28"/>
          <w:szCs w:val="28"/>
        </w:rPr>
        <w:t xml:space="preserve">California is making an unprecedented commitment to decarbonizing trucks that is being </w:t>
      </w:r>
      <w:r w:rsidR="005E5F93">
        <w:rPr>
          <w:rFonts w:ascii="Times New Roman" w:eastAsia="Calibri" w:hAnsi="Times New Roman" w:cs="Times New Roman"/>
          <w:sz w:val="28"/>
          <w:szCs w:val="28"/>
        </w:rPr>
        <w:t>accompanied</w:t>
      </w:r>
      <w:r w:rsidRPr="000D1730">
        <w:rPr>
          <w:rFonts w:ascii="Times New Roman" w:eastAsia="Calibri" w:hAnsi="Times New Roman" w:cs="Times New Roman"/>
          <w:sz w:val="28"/>
          <w:szCs w:val="28"/>
        </w:rPr>
        <w:t xml:space="preserve"> by efforts </w:t>
      </w:r>
      <w:r w:rsidR="005E5F93">
        <w:rPr>
          <w:rFonts w:ascii="Times New Roman" w:eastAsia="Calibri" w:hAnsi="Times New Roman" w:cs="Times New Roman"/>
          <w:sz w:val="28"/>
          <w:szCs w:val="28"/>
        </w:rPr>
        <w:t xml:space="preserve">in other states, the federal government, </w:t>
      </w:r>
      <w:r w:rsidRPr="000D1730">
        <w:rPr>
          <w:rFonts w:ascii="Times New Roman" w:eastAsia="Calibri" w:hAnsi="Times New Roman" w:cs="Times New Roman"/>
          <w:sz w:val="28"/>
          <w:szCs w:val="28"/>
        </w:rPr>
        <w:t xml:space="preserve">and internationally.  The scale and pace of commercial deployment of MHD ZEVs will vary depending on the type of truck, the application, the power train and the fuel source.  The technology necessary to move forward is still developing with many technological and implementation uncertainties for the vehicles, recharging/refueling infrastructure and fuel sourcing.  </w:t>
      </w:r>
    </w:p>
    <w:p w14:paraId="7E817716" w14:textId="4BE49B37" w:rsidR="009C1660" w:rsidRPr="00172550" w:rsidRDefault="009C1660" w:rsidP="000D1730">
      <w:pPr>
        <w:spacing w:before="240" w:line="360" w:lineRule="auto"/>
        <w:ind w:left="1440" w:right="1296"/>
        <w:jc w:val="center"/>
        <w:rPr>
          <w:rFonts w:ascii="Times New Roman" w:hAnsi="Times New Roman" w:cs="Times New Roman"/>
          <w:sz w:val="28"/>
          <w:szCs w:val="28"/>
        </w:rPr>
      </w:pPr>
    </w:p>
    <w:p w14:paraId="6661E1A4" w14:textId="0E685CA8" w:rsidR="001D3723" w:rsidRDefault="001D3723" w:rsidP="000F2B94">
      <w:pPr>
        <w:ind w:left="1296" w:right="1296"/>
      </w:pPr>
    </w:p>
    <w:sectPr w:rsidR="001D3723" w:rsidSect="000D1730">
      <w:headerReference w:type="default" r:id="rId9"/>
      <w:footerReference w:type="default" r:id="rId10"/>
      <w:pgSz w:w="12240" w:h="15840"/>
      <w:pgMar w:top="0" w:right="0" w:bottom="0" w:left="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EC138" w14:textId="77777777" w:rsidR="009C1660" w:rsidRDefault="009C1660" w:rsidP="009C1660">
      <w:r>
        <w:separator/>
      </w:r>
    </w:p>
  </w:endnote>
  <w:endnote w:type="continuationSeparator" w:id="0">
    <w:p w14:paraId="3212C4B8" w14:textId="77777777" w:rsidR="009C1660" w:rsidRDefault="009C1660" w:rsidP="009C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839920"/>
      <w:docPartObj>
        <w:docPartGallery w:val="Page Numbers (Bottom of Page)"/>
        <w:docPartUnique/>
      </w:docPartObj>
    </w:sdtPr>
    <w:sdtEndPr>
      <w:rPr>
        <w:rFonts w:cstheme="minorHAnsi"/>
        <w:noProof/>
        <w:sz w:val="22"/>
      </w:rPr>
    </w:sdtEndPr>
    <w:sdtContent>
      <w:p w14:paraId="1908599B" w14:textId="68565442" w:rsidR="000D1730" w:rsidRPr="000D1730" w:rsidRDefault="000D1730">
        <w:pPr>
          <w:pStyle w:val="Footer"/>
          <w:jc w:val="center"/>
          <w:rPr>
            <w:rFonts w:cstheme="minorHAnsi"/>
            <w:sz w:val="22"/>
          </w:rPr>
        </w:pPr>
        <w:r w:rsidRPr="000D1730">
          <w:rPr>
            <w:rFonts w:cstheme="minorHAnsi"/>
            <w:sz w:val="22"/>
          </w:rPr>
          <w:fldChar w:fldCharType="begin"/>
        </w:r>
        <w:r w:rsidRPr="000D1730">
          <w:rPr>
            <w:rFonts w:cstheme="minorHAnsi"/>
            <w:sz w:val="22"/>
          </w:rPr>
          <w:instrText xml:space="preserve"> PAGE   \* MERGEFORMAT </w:instrText>
        </w:r>
        <w:r w:rsidRPr="000D1730">
          <w:rPr>
            <w:rFonts w:cstheme="minorHAnsi"/>
            <w:sz w:val="22"/>
          </w:rPr>
          <w:fldChar w:fldCharType="separate"/>
        </w:r>
        <w:r w:rsidR="005C7CCA">
          <w:rPr>
            <w:rFonts w:cstheme="minorHAnsi"/>
            <w:noProof/>
            <w:sz w:val="22"/>
          </w:rPr>
          <w:t>1</w:t>
        </w:r>
        <w:r w:rsidRPr="000D1730">
          <w:rPr>
            <w:rFonts w:cstheme="minorHAnsi"/>
            <w:noProof/>
            <w:sz w:val="22"/>
          </w:rPr>
          <w:fldChar w:fldCharType="end"/>
        </w:r>
      </w:p>
    </w:sdtContent>
  </w:sdt>
  <w:p w14:paraId="084BB252" w14:textId="77777777" w:rsidR="000F2B94" w:rsidRDefault="000F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6A04C" w14:textId="71220636" w:rsidR="009C1660" w:rsidRDefault="001F2A5F" w:rsidP="001F2A5F">
      <w:pPr>
        <w:ind w:firstLine="720"/>
      </w:pPr>
      <w:r>
        <w:t xml:space="preserve">           </w:t>
      </w:r>
      <w:r w:rsidR="009C1660">
        <w:separator/>
      </w:r>
    </w:p>
  </w:footnote>
  <w:footnote w:type="continuationSeparator" w:id="0">
    <w:p w14:paraId="0A98F095" w14:textId="77777777" w:rsidR="009C1660" w:rsidRDefault="009C1660" w:rsidP="009C1660">
      <w:r>
        <w:continuationSeparator/>
      </w:r>
    </w:p>
  </w:footnote>
  <w:footnote w:id="1">
    <w:p w14:paraId="034D3F1E" w14:textId="77777777" w:rsidR="000D1730" w:rsidRDefault="000D1730" w:rsidP="000D1730">
      <w:pPr>
        <w:pStyle w:val="FootnoteText"/>
        <w:ind w:left="1296"/>
      </w:pPr>
      <w:r>
        <w:rPr>
          <w:rStyle w:val="FootnoteReference"/>
        </w:rPr>
        <w:footnoteRef/>
      </w:r>
      <w:r>
        <w:t xml:space="preserve"> April 9, 2021 informational hearing.</w:t>
      </w:r>
    </w:p>
  </w:footnote>
  <w:footnote w:id="2">
    <w:p w14:paraId="4CA7DF88" w14:textId="38CFE1E1" w:rsidR="001F2A5F" w:rsidRDefault="000D1730" w:rsidP="005C7CCA">
      <w:pPr>
        <w:pStyle w:val="FootnoteText"/>
        <w:ind w:left="1296"/>
      </w:pPr>
      <w:r>
        <w:rPr>
          <w:rStyle w:val="FootnoteReference"/>
        </w:rPr>
        <w:footnoteRef/>
      </w:r>
      <w:r>
        <w:t xml:space="preserve"> “Zeroing in on Zero Emission Trucks”; CALSTART, January 2022.</w:t>
      </w:r>
    </w:p>
  </w:footnote>
  <w:footnote w:id="3">
    <w:p w14:paraId="755628A5" w14:textId="723EC34D" w:rsidR="00D85562" w:rsidRDefault="00D85562" w:rsidP="005C7CCA">
      <w:pPr>
        <w:pStyle w:val="FootnoteText"/>
        <w:ind w:left="576" w:firstLine="720"/>
      </w:pPr>
      <w:r>
        <w:rPr>
          <w:rStyle w:val="FootnoteReference"/>
        </w:rPr>
        <w:footnoteRef/>
      </w:r>
      <w:r>
        <w:t xml:space="preserve"> Long Term Heavy Duty Investment Strategy</w:t>
      </w:r>
    </w:p>
    <w:p w14:paraId="6CD76392" w14:textId="77777777" w:rsidR="005C7CCA" w:rsidRDefault="005C7CCA" w:rsidP="005C7CCA">
      <w:pPr>
        <w:pStyle w:val="FootnoteText"/>
        <w:ind w:left="576" w:firstLine="720"/>
      </w:pPr>
    </w:p>
  </w:footnote>
  <w:footnote w:id="4">
    <w:p w14:paraId="1EE42A8F" w14:textId="77777777" w:rsidR="000D1730" w:rsidRDefault="000D1730" w:rsidP="000D1730">
      <w:pPr>
        <w:pStyle w:val="FootnoteText"/>
        <w:ind w:left="1296"/>
      </w:pPr>
      <w:r>
        <w:rPr>
          <w:rStyle w:val="FootnoteReference"/>
        </w:rPr>
        <w:footnoteRef/>
      </w:r>
      <w:r>
        <w:t xml:space="preserve"> “The Hydrogen Economy”; Economist, October 9, 2021.</w:t>
      </w:r>
    </w:p>
  </w:footnote>
  <w:footnote w:id="5">
    <w:p w14:paraId="324174F6" w14:textId="77777777" w:rsidR="000D1730" w:rsidRDefault="000D1730" w:rsidP="000D1730">
      <w:pPr>
        <w:pStyle w:val="FootnoteText"/>
        <w:ind w:left="1296"/>
      </w:pPr>
      <w:r>
        <w:rPr>
          <w:rStyle w:val="FootnoteReference"/>
        </w:rPr>
        <w:footnoteRef/>
      </w:r>
      <w:r>
        <w:t xml:space="preserve"> </w:t>
      </w:r>
      <w:r w:rsidRPr="003833D0">
        <w:rPr>
          <w:i/>
        </w:rPr>
        <w:t>Ibid</w:t>
      </w:r>
      <w:r>
        <w:t>.</w:t>
      </w:r>
    </w:p>
  </w:footnote>
  <w:footnote w:id="6">
    <w:p w14:paraId="1430C003" w14:textId="77777777" w:rsidR="000D1730" w:rsidRDefault="000D1730" w:rsidP="000D1730">
      <w:pPr>
        <w:pStyle w:val="FootnoteText"/>
        <w:ind w:left="1440" w:right="1440"/>
      </w:pPr>
      <w:r>
        <w:rPr>
          <w:rStyle w:val="FootnoteReference"/>
        </w:rPr>
        <w:footnoteRef/>
      </w:r>
      <w:r>
        <w:t xml:space="preserve"> See CARB’s “Assessment of CARB’s Zero-Emission Vehicle Programs per Senate Bill 498”, July 2020, Appendix B for a complete program list and description.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4F43C" w14:textId="25F809F6" w:rsidR="000D1730" w:rsidRDefault="000D1730" w:rsidP="000D1730">
    <w:pPr>
      <w:pStyle w:val="Header"/>
      <w:tabs>
        <w:tab w:val="clear" w:pos="4680"/>
        <w:tab w:val="clear" w:pos="9360"/>
        <w:tab w:val="left" w:pos="1575"/>
      </w:tabs>
    </w:pPr>
    <w:r>
      <w:t xml:space="preserve">     </w:t>
    </w:r>
  </w:p>
  <w:p w14:paraId="333FA490" w14:textId="77777777" w:rsidR="000D1730" w:rsidRDefault="000D1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138A"/>
    <w:multiLevelType w:val="hybridMultilevel"/>
    <w:tmpl w:val="8B0A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44EFF"/>
    <w:multiLevelType w:val="hybridMultilevel"/>
    <w:tmpl w:val="A1328B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23"/>
    <w:rsid w:val="000D1730"/>
    <w:rsid w:val="000F2B94"/>
    <w:rsid w:val="001D3723"/>
    <w:rsid w:val="001F2A5F"/>
    <w:rsid w:val="001F4C39"/>
    <w:rsid w:val="00220474"/>
    <w:rsid w:val="003344D7"/>
    <w:rsid w:val="00523BBE"/>
    <w:rsid w:val="005C7CCA"/>
    <w:rsid w:val="005E5F93"/>
    <w:rsid w:val="006E50B5"/>
    <w:rsid w:val="007B0359"/>
    <w:rsid w:val="009A24F8"/>
    <w:rsid w:val="009C1660"/>
    <w:rsid w:val="00A80AB0"/>
    <w:rsid w:val="00CF02EB"/>
    <w:rsid w:val="00D8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0F9036"/>
  <w15:chartTrackingRefBased/>
  <w15:docId w15:val="{7FF1B9DF-52CC-CB42-9EF3-BA82CEFE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1660"/>
    <w:rPr>
      <w:sz w:val="20"/>
      <w:szCs w:val="20"/>
    </w:rPr>
  </w:style>
  <w:style w:type="character" w:customStyle="1" w:styleId="FootnoteTextChar">
    <w:name w:val="Footnote Text Char"/>
    <w:basedOn w:val="DefaultParagraphFont"/>
    <w:link w:val="FootnoteText"/>
    <w:uiPriority w:val="99"/>
    <w:semiHidden/>
    <w:rsid w:val="009C1660"/>
    <w:rPr>
      <w:sz w:val="20"/>
      <w:szCs w:val="20"/>
    </w:rPr>
  </w:style>
  <w:style w:type="character" w:styleId="FootnoteReference">
    <w:name w:val="footnote reference"/>
    <w:basedOn w:val="DefaultParagraphFont"/>
    <w:uiPriority w:val="99"/>
    <w:semiHidden/>
    <w:unhideWhenUsed/>
    <w:rsid w:val="009C1660"/>
    <w:rPr>
      <w:vertAlign w:val="superscript"/>
    </w:rPr>
  </w:style>
  <w:style w:type="paragraph" w:customStyle="1" w:styleId="Default">
    <w:name w:val="Default"/>
    <w:rsid w:val="009C1660"/>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9C1660"/>
    <w:pPr>
      <w:spacing w:after="160" w:line="259" w:lineRule="auto"/>
      <w:ind w:left="720"/>
      <w:contextualSpacing/>
    </w:pPr>
    <w:rPr>
      <w:sz w:val="22"/>
      <w:szCs w:val="22"/>
    </w:rPr>
  </w:style>
  <w:style w:type="paragraph" w:styleId="Header">
    <w:name w:val="header"/>
    <w:basedOn w:val="Normal"/>
    <w:link w:val="HeaderChar"/>
    <w:uiPriority w:val="99"/>
    <w:unhideWhenUsed/>
    <w:rsid w:val="000F2B94"/>
    <w:pPr>
      <w:tabs>
        <w:tab w:val="center" w:pos="4680"/>
        <w:tab w:val="right" w:pos="9360"/>
      </w:tabs>
    </w:pPr>
  </w:style>
  <w:style w:type="character" w:customStyle="1" w:styleId="HeaderChar">
    <w:name w:val="Header Char"/>
    <w:basedOn w:val="DefaultParagraphFont"/>
    <w:link w:val="Header"/>
    <w:uiPriority w:val="99"/>
    <w:rsid w:val="000F2B94"/>
  </w:style>
  <w:style w:type="paragraph" w:styleId="Footer">
    <w:name w:val="footer"/>
    <w:basedOn w:val="Normal"/>
    <w:link w:val="FooterChar"/>
    <w:uiPriority w:val="99"/>
    <w:unhideWhenUsed/>
    <w:rsid w:val="000F2B94"/>
    <w:pPr>
      <w:tabs>
        <w:tab w:val="center" w:pos="4680"/>
        <w:tab w:val="right" w:pos="9360"/>
      </w:tabs>
    </w:pPr>
  </w:style>
  <w:style w:type="character" w:customStyle="1" w:styleId="FooterChar">
    <w:name w:val="Footer Char"/>
    <w:basedOn w:val="DefaultParagraphFont"/>
    <w:link w:val="Footer"/>
    <w:uiPriority w:val="99"/>
    <w:rsid w:val="000F2B94"/>
  </w:style>
  <w:style w:type="paragraph" w:styleId="BalloonText">
    <w:name w:val="Balloon Text"/>
    <w:basedOn w:val="Normal"/>
    <w:link w:val="BalloonTextChar"/>
    <w:uiPriority w:val="99"/>
    <w:semiHidden/>
    <w:unhideWhenUsed/>
    <w:rsid w:val="005E5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72309-9557-4AF1-A32A-0C9D7ADA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White, Brittani</cp:lastModifiedBy>
  <cp:revision>3</cp:revision>
  <cp:lastPrinted>2022-02-10T17:40:00Z</cp:lastPrinted>
  <dcterms:created xsi:type="dcterms:W3CDTF">2022-02-10T18:13:00Z</dcterms:created>
  <dcterms:modified xsi:type="dcterms:W3CDTF">2022-02-10T18:34:00Z</dcterms:modified>
</cp:coreProperties>
</file>